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EE058" w14:textId="77777777" w:rsidR="00426DCD" w:rsidRPr="00965B67" w:rsidRDefault="00965B67" w:rsidP="00965B67">
      <w:pPr>
        <w:spacing w:line="276" w:lineRule="auto"/>
        <w:jc w:val="center"/>
        <w:rPr>
          <w:rFonts w:ascii="Ubuntu" w:eastAsia="Ubuntu" w:hAnsi="Ubuntu" w:cs="Ubuntu"/>
          <w:b/>
          <w:sz w:val="40"/>
          <w:szCs w:val="40"/>
        </w:rPr>
      </w:pPr>
      <w:r>
        <w:rPr>
          <w:rFonts w:ascii="Ubuntu" w:eastAsia="Ubuntu" w:hAnsi="Ubuntu" w:cs="Ubuntu"/>
          <w:b/>
          <w:sz w:val="40"/>
          <w:szCs w:val="40"/>
        </w:rPr>
        <w:t>Una fotografia, una vida</w:t>
      </w:r>
    </w:p>
    <w:tbl>
      <w:tblPr>
        <w:tblStyle w:val="a"/>
        <w:tblW w:w="95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1395"/>
        <w:gridCol w:w="1680"/>
        <w:gridCol w:w="4260"/>
      </w:tblGrid>
      <w:tr w:rsidR="00965B67" w14:paraId="11A3C03E" w14:textId="77777777" w:rsidTr="00B56659">
        <w:tc>
          <w:tcPr>
            <w:tcW w:w="22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D815E44" w14:textId="77777777" w:rsidR="00965B67" w:rsidRPr="00965B67" w:rsidRDefault="00965B67" w:rsidP="00965B67">
            <w:pPr>
              <w:spacing w:line="360" w:lineRule="auto"/>
              <w:ind w:left="-120"/>
              <w:jc w:val="center"/>
              <w:rPr>
                <w:b/>
                <w:sz w:val="20"/>
                <w:szCs w:val="18"/>
                <w:shd w:val="clear" w:color="auto" w:fill="F2F2F2"/>
              </w:rPr>
            </w:pPr>
            <w:r w:rsidRPr="00965B67">
              <w:rPr>
                <w:b/>
                <w:sz w:val="20"/>
                <w:szCs w:val="18"/>
                <w:shd w:val="clear" w:color="auto" w:fill="F2F2F2"/>
              </w:rPr>
              <w:t>Nom de l’activitat</w:t>
            </w:r>
          </w:p>
        </w:tc>
        <w:tc>
          <w:tcPr>
            <w:tcW w:w="7335"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A4FC9" w14:textId="77777777" w:rsidR="00965B67" w:rsidRPr="00965B67" w:rsidRDefault="00965B67" w:rsidP="00965B67">
            <w:pPr>
              <w:spacing w:line="360" w:lineRule="auto"/>
              <w:ind w:left="-120"/>
              <w:jc w:val="both"/>
              <w:rPr>
                <w:i/>
                <w:sz w:val="20"/>
                <w:szCs w:val="18"/>
                <w:lang w:val="fr-BE"/>
              </w:rPr>
            </w:pPr>
            <w:r w:rsidRPr="00965B67">
              <w:rPr>
                <w:sz w:val="20"/>
                <w:szCs w:val="18"/>
                <w:lang w:val="fr-BE"/>
              </w:rPr>
              <w:t xml:space="preserve"> Branques: </w:t>
            </w:r>
            <w:proofErr w:type="spellStart"/>
            <w:r w:rsidRPr="00965B67">
              <w:rPr>
                <w:i/>
                <w:sz w:val="20"/>
                <w:szCs w:val="18"/>
                <w:lang w:val="fr-BE"/>
              </w:rPr>
              <w:t>Llúdrigues</w:t>
            </w:r>
            <w:proofErr w:type="spellEnd"/>
            <w:r w:rsidRPr="00965B67">
              <w:rPr>
                <w:i/>
                <w:sz w:val="20"/>
                <w:szCs w:val="18"/>
                <w:lang w:val="fr-BE"/>
              </w:rPr>
              <w:t>/ Castors/Follets/</w:t>
            </w:r>
            <w:proofErr w:type="spellStart"/>
            <w:r w:rsidRPr="00965B67">
              <w:rPr>
                <w:i/>
                <w:sz w:val="20"/>
                <w:szCs w:val="18"/>
                <w:lang w:val="fr-BE"/>
              </w:rPr>
              <w:t>Llops</w:t>
            </w:r>
            <w:proofErr w:type="spellEnd"/>
            <w:r w:rsidRPr="00965B67">
              <w:rPr>
                <w:i/>
                <w:sz w:val="20"/>
                <w:szCs w:val="18"/>
                <w:lang w:val="fr-BE"/>
              </w:rPr>
              <w:t>/Daines</w:t>
            </w:r>
          </w:p>
        </w:tc>
      </w:tr>
      <w:tr w:rsidR="00965B67" w14:paraId="7C46B63A" w14:textId="77777777" w:rsidTr="00B56659">
        <w:tc>
          <w:tcPr>
            <w:tcW w:w="220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12C56B" w14:textId="77777777" w:rsidR="00965B67" w:rsidRPr="00965B67" w:rsidRDefault="00965B67" w:rsidP="00B56659">
            <w:pPr>
              <w:spacing w:line="360" w:lineRule="auto"/>
              <w:ind w:left="-120"/>
              <w:jc w:val="center"/>
              <w:rPr>
                <w:b/>
                <w:sz w:val="20"/>
                <w:szCs w:val="18"/>
                <w:shd w:val="clear" w:color="auto" w:fill="F2F2F2"/>
              </w:rPr>
            </w:pPr>
            <w:r w:rsidRPr="00965B67">
              <w:rPr>
                <w:b/>
                <w:sz w:val="20"/>
                <w:szCs w:val="18"/>
                <w:shd w:val="clear" w:color="auto" w:fill="F2F2F2"/>
              </w:rPr>
              <w:t>Durada</w:t>
            </w:r>
          </w:p>
        </w:tc>
        <w:tc>
          <w:tcPr>
            <w:tcW w:w="1395" w:type="dxa"/>
            <w:tcBorders>
              <w:bottom w:val="single" w:sz="8" w:space="0" w:color="000000"/>
              <w:right w:val="single" w:sz="8" w:space="0" w:color="000000"/>
            </w:tcBorders>
            <w:shd w:val="clear" w:color="auto" w:fill="auto"/>
            <w:tcMar>
              <w:top w:w="100" w:type="dxa"/>
              <w:left w:w="100" w:type="dxa"/>
              <w:bottom w:w="100" w:type="dxa"/>
              <w:right w:w="100" w:type="dxa"/>
            </w:tcMar>
          </w:tcPr>
          <w:p w14:paraId="352C6ADF" w14:textId="77777777" w:rsidR="00965B67" w:rsidRPr="00965B67" w:rsidRDefault="00965B67" w:rsidP="00B56659">
            <w:pPr>
              <w:spacing w:line="360" w:lineRule="auto"/>
              <w:ind w:left="-120"/>
              <w:jc w:val="both"/>
              <w:rPr>
                <w:sz w:val="20"/>
                <w:szCs w:val="18"/>
              </w:rPr>
            </w:pPr>
            <w:r w:rsidRPr="00965B67">
              <w:rPr>
                <w:sz w:val="20"/>
                <w:szCs w:val="18"/>
              </w:rPr>
              <w:t xml:space="preserve"> 30’</w:t>
            </w:r>
          </w:p>
        </w:tc>
        <w:tc>
          <w:tcPr>
            <w:tcW w:w="1680" w:type="dxa"/>
            <w:tcBorders>
              <w:bottom w:val="single" w:sz="8" w:space="0" w:color="000000"/>
              <w:right w:val="single" w:sz="8" w:space="0" w:color="000000"/>
            </w:tcBorders>
            <w:shd w:val="clear" w:color="auto" w:fill="F2F2F2"/>
            <w:tcMar>
              <w:top w:w="100" w:type="dxa"/>
              <w:left w:w="100" w:type="dxa"/>
              <w:bottom w:w="100" w:type="dxa"/>
              <w:right w:w="100" w:type="dxa"/>
            </w:tcMar>
          </w:tcPr>
          <w:p w14:paraId="040CAE0E" w14:textId="77777777" w:rsidR="00965B67" w:rsidRPr="00965B67" w:rsidRDefault="00965B67" w:rsidP="00B56659">
            <w:pPr>
              <w:spacing w:line="360" w:lineRule="auto"/>
              <w:ind w:left="-120"/>
              <w:jc w:val="center"/>
              <w:rPr>
                <w:b/>
                <w:sz w:val="20"/>
                <w:szCs w:val="18"/>
                <w:shd w:val="clear" w:color="auto" w:fill="F2F2F2"/>
              </w:rPr>
            </w:pPr>
            <w:r w:rsidRPr="00965B67">
              <w:rPr>
                <w:b/>
                <w:sz w:val="20"/>
                <w:szCs w:val="18"/>
                <w:shd w:val="clear" w:color="auto" w:fill="F2F2F2"/>
              </w:rPr>
              <w:t>Espai</w:t>
            </w:r>
          </w:p>
        </w:tc>
        <w:tc>
          <w:tcPr>
            <w:tcW w:w="4260" w:type="dxa"/>
            <w:tcBorders>
              <w:bottom w:val="single" w:sz="8" w:space="0" w:color="000000"/>
              <w:right w:val="single" w:sz="8" w:space="0" w:color="000000"/>
            </w:tcBorders>
            <w:shd w:val="clear" w:color="auto" w:fill="auto"/>
            <w:tcMar>
              <w:top w:w="100" w:type="dxa"/>
              <w:left w:w="100" w:type="dxa"/>
              <w:bottom w:w="100" w:type="dxa"/>
              <w:right w:w="100" w:type="dxa"/>
            </w:tcMar>
          </w:tcPr>
          <w:p w14:paraId="757DF5AC" w14:textId="77777777" w:rsidR="00965B67" w:rsidRPr="00965B67" w:rsidRDefault="00965B67" w:rsidP="00B56659">
            <w:pPr>
              <w:spacing w:line="360" w:lineRule="auto"/>
              <w:ind w:left="-120"/>
              <w:jc w:val="both"/>
              <w:rPr>
                <w:sz w:val="20"/>
                <w:szCs w:val="18"/>
              </w:rPr>
            </w:pPr>
            <w:r w:rsidRPr="00965B67">
              <w:rPr>
                <w:sz w:val="20"/>
                <w:szCs w:val="18"/>
              </w:rPr>
              <w:t xml:space="preserve"> Qualsevol</w:t>
            </w:r>
          </w:p>
        </w:tc>
      </w:tr>
      <w:tr w:rsidR="00965B67" w14:paraId="4AF02AB5" w14:textId="77777777" w:rsidTr="00B56659">
        <w:tc>
          <w:tcPr>
            <w:tcW w:w="220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FC9BAE4" w14:textId="77777777" w:rsidR="00965B67" w:rsidRPr="00965B67" w:rsidRDefault="00965B67" w:rsidP="00B56659">
            <w:pPr>
              <w:spacing w:line="360" w:lineRule="auto"/>
              <w:ind w:left="-120"/>
              <w:jc w:val="center"/>
              <w:rPr>
                <w:b/>
                <w:sz w:val="20"/>
                <w:szCs w:val="18"/>
                <w:shd w:val="clear" w:color="auto" w:fill="F2F2F2"/>
              </w:rPr>
            </w:pPr>
            <w:r w:rsidRPr="00965B67">
              <w:rPr>
                <w:b/>
                <w:sz w:val="20"/>
                <w:szCs w:val="18"/>
                <w:shd w:val="clear" w:color="auto" w:fill="F2F2F2"/>
              </w:rPr>
              <w:t>Material</w:t>
            </w:r>
          </w:p>
        </w:tc>
        <w:tc>
          <w:tcPr>
            <w:tcW w:w="733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913A55B" w14:textId="77777777" w:rsidR="00965B67" w:rsidRPr="00965B67" w:rsidRDefault="00965B67" w:rsidP="00B56659">
            <w:pPr>
              <w:spacing w:line="360" w:lineRule="auto"/>
              <w:ind w:left="-120"/>
              <w:jc w:val="both"/>
              <w:rPr>
                <w:sz w:val="20"/>
                <w:szCs w:val="18"/>
              </w:rPr>
            </w:pPr>
            <w:r w:rsidRPr="00965B67">
              <w:rPr>
                <w:sz w:val="20"/>
                <w:szCs w:val="18"/>
              </w:rPr>
              <w:t xml:space="preserve"> Dues imatges o fotografies de dos nadons, un vestit de rosa i un altre de blau </w:t>
            </w:r>
          </w:p>
          <w:p w14:paraId="41BB5672" w14:textId="77777777" w:rsidR="00965B67" w:rsidRPr="00965B67" w:rsidRDefault="00965B67" w:rsidP="00B56659">
            <w:pPr>
              <w:spacing w:line="360" w:lineRule="auto"/>
              <w:ind w:left="-120"/>
              <w:jc w:val="both"/>
              <w:rPr>
                <w:sz w:val="20"/>
                <w:szCs w:val="18"/>
              </w:rPr>
            </w:pPr>
            <w:r w:rsidRPr="00965B67">
              <w:rPr>
                <w:sz w:val="20"/>
                <w:szCs w:val="18"/>
              </w:rPr>
              <w:t xml:space="preserve"> Preferentment, paper i llapis perquè puguin escriure la història (també poden dibuixar la noia/noi en una de les etapes de la seva vida)</w:t>
            </w:r>
          </w:p>
        </w:tc>
      </w:tr>
      <w:tr w:rsidR="00965B67" w14:paraId="58A93F0D" w14:textId="77777777" w:rsidTr="00B56659">
        <w:tc>
          <w:tcPr>
            <w:tcW w:w="220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AA32CAE" w14:textId="77777777" w:rsidR="00965B67" w:rsidRPr="00965B67" w:rsidRDefault="00965B67" w:rsidP="00B56659">
            <w:pPr>
              <w:spacing w:line="360" w:lineRule="auto"/>
              <w:ind w:left="-120"/>
              <w:jc w:val="center"/>
              <w:rPr>
                <w:b/>
                <w:sz w:val="20"/>
                <w:szCs w:val="18"/>
                <w:shd w:val="clear" w:color="auto" w:fill="F2F2F2"/>
              </w:rPr>
            </w:pPr>
            <w:r w:rsidRPr="00965B67">
              <w:rPr>
                <w:b/>
                <w:sz w:val="20"/>
                <w:szCs w:val="18"/>
                <w:shd w:val="clear" w:color="auto" w:fill="F2F2F2"/>
              </w:rPr>
              <w:t>Resum de l’activitat</w:t>
            </w:r>
          </w:p>
        </w:tc>
        <w:tc>
          <w:tcPr>
            <w:tcW w:w="733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0F601A0" w14:textId="77777777" w:rsidR="00965B67" w:rsidRPr="00965B67" w:rsidRDefault="00965B67" w:rsidP="00B56659">
            <w:pPr>
              <w:spacing w:line="360" w:lineRule="auto"/>
              <w:ind w:left="-120"/>
              <w:jc w:val="both"/>
              <w:rPr>
                <w:sz w:val="20"/>
                <w:szCs w:val="18"/>
              </w:rPr>
            </w:pPr>
            <w:r w:rsidRPr="00965B67">
              <w:rPr>
                <w:sz w:val="20"/>
                <w:szCs w:val="18"/>
              </w:rPr>
              <w:t xml:space="preserve"> Els infants traçaran una història d’un nadó, sense saber si és noi o noia i suposant-ho tan sols pel color del seu vestit, possibilitant així una observació sobre les seves perspectives i sobre la influència dels tòpics de gènere</w:t>
            </w:r>
          </w:p>
        </w:tc>
      </w:tr>
      <w:tr w:rsidR="00965B67" w14:paraId="1B5C0E9F" w14:textId="77777777" w:rsidTr="00B56659">
        <w:tc>
          <w:tcPr>
            <w:tcW w:w="220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FE4AD16" w14:textId="77777777" w:rsidR="00965B67" w:rsidRPr="00965B67" w:rsidRDefault="00965B67" w:rsidP="00B56659">
            <w:pPr>
              <w:spacing w:line="360" w:lineRule="auto"/>
              <w:ind w:left="-120"/>
              <w:jc w:val="center"/>
              <w:rPr>
                <w:b/>
                <w:sz w:val="20"/>
                <w:szCs w:val="18"/>
                <w:shd w:val="clear" w:color="auto" w:fill="F2F2F2"/>
              </w:rPr>
            </w:pPr>
            <w:r w:rsidRPr="00965B67">
              <w:rPr>
                <w:b/>
                <w:sz w:val="20"/>
                <w:szCs w:val="18"/>
                <w:shd w:val="clear" w:color="auto" w:fill="F2F2F2"/>
              </w:rPr>
              <w:t>Objectius a assolir</w:t>
            </w:r>
          </w:p>
        </w:tc>
        <w:tc>
          <w:tcPr>
            <w:tcW w:w="733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2D11D41" w14:textId="77777777" w:rsidR="00965B67" w:rsidRPr="00965B67" w:rsidRDefault="00965B67" w:rsidP="00B56659">
            <w:pPr>
              <w:spacing w:line="360" w:lineRule="auto"/>
              <w:ind w:left="-120"/>
              <w:jc w:val="both"/>
              <w:rPr>
                <w:sz w:val="20"/>
                <w:szCs w:val="18"/>
              </w:rPr>
            </w:pPr>
            <w:r w:rsidRPr="00965B67">
              <w:rPr>
                <w:sz w:val="20"/>
                <w:szCs w:val="18"/>
              </w:rPr>
              <w:t xml:space="preserve"> Conscienciar als infants de com ens afecten els estereotips de gènere a l’hora d’analitzar una persona</w:t>
            </w:r>
          </w:p>
        </w:tc>
      </w:tr>
      <w:tr w:rsidR="00965B67" w14:paraId="76FDED9B" w14:textId="77777777" w:rsidTr="00B56659">
        <w:tc>
          <w:tcPr>
            <w:tcW w:w="220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5A9B298" w14:textId="77777777" w:rsidR="00965B67" w:rsidRPr="00965B67" w:rsidRDefault="00965B67" w:rsidP="00B56659">
            <w:pPr>
              <w:spacing w:line="360" w:lineRule="auto"/>
              <w:ind w:left="-120"/>
              <w:jc w:val="center"/>
              <w:rPr>
                <w:b/>
                <w:sz w:val="20"/>
                <w:szCs w:val="18"/>
                <w:shd w:val="clear" w:color="auto" w:fill="F2F2F2"/>
              </w:rPr>
            </w:pPr>
            <w:r w:rsidRPr="00965B67">
              <w:rPr>
                <w:b/>
                <w:sz w:val="20"/>
                <w:szCs w:val="18"/>
                <w:shd w:val="clear" w:color="auto" w:fill="F2F2F2"/>
              </w:rPr>
              <w:t>Desenvolupament de l’activitat</w:t>
            </w:r>
          </w:p>
        </w:tc>
        <w:tc>
          <w:tcPr>
            <w:tcW w:w="733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A3539F9" w14:textId="77777777" w:rsidR="00965B67" w:rsidRPr="00965B67" w:rsidRDefault="00965B67" w:rsidP="00B56659">
            <w:pPr>
              <w:spacing w:line="360" w:lineRule="auto"/>
              <w:ind w:left="-120"/>
              <w:jc w:val="both"/>
              <w:rPr>
                <w:sz w:val="20"/>
                <w:szCs w:val="18"/>
              </w:rPr>
            </w:pPr>
            <w:r w:rsidRPr="00965B67">
              <w:rPr>
                <w:sz w:val="20"/>
                <w:szCs w:val="18"/>
              </w:rPr>
              <w:t xml:space="preserve"> Es dividirà el grup d’infants en dos, i a cada part se li demanarà a què tracin una història de vida/eix cronològic del futur d’un dels dos nadons. Els grups comptaran amb l’ajuda de les caps, que vetllaran per a que la història de vida no es centri en una única etapa (infància, maduresa…) sinó que es passin per totes. Els infants també poden dibuixar la noia/noi en una etapa de la vida (adolescència…) per a treballar també, si escau, els tòpics sobre la imatge. Un cop estigui feta, cada grupet presentarà als demés la seva història. </w:t>
            </w:r>
          </w:p>
        </w:tc>
      </w:tr>
      <w:tr w:rsidR="00965B67" w14:paraId="0FC9F99B" w14:textId="77777777" w:rsidTr="00B56659">
        <w:tc>
          <w:tcPr>
            <w:tcW w:w="220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6913F95" w14:textId="77777777" w:rsidR="00965B67" w:rsidRPr="00965B67" w:rsidRDefault="00965B67" w:rsidP="00B56659">
            <w:pPr>
              <w:spacing w:line="360" w:lineRule="auto"/>
              <w:ind w:left="-120"/>
              <w:jc w:val="center"/>
              <w:rPr>
                <w:b/>
                <w:sz w:val="20"/>
                <w:szCs w:val="18"/>
                <w:shd w:val="clear" w:color="auto" w:fill="F2F2F2"/>
              </w:rPr>
            </w:pPr>
            <w:r w:rsidRPr="00965B67">
              <w:rPr>
                <w:b/>
                <w:sz w:val="20"/>
                <w:szCs w:val="18"/>
                <w:shd w:val="clear" w:color="auto" w:fill="F2F2F2"/>
              </w:rPr>
              <w:t>Avaluació de l’activitat</w:t>
            </w:r>
          </w:p>
        </w:tc>
        <w:tc>
          <w:tcPr>
            <w:tcW w:w="733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D40FCBE" w14:textId="77777777" w:rsidR="00965B67" w:rsidRPr="00965B67" w:rsidRDefault="00965B67" w:rsidP="00B56659">
            <w:pPr>
              <w:spacing w:line="360" w:lineRule="auto"/>
              <w:ind w:left="-120"/>
              <w:jc w:val="both"/>
              <w:rPr>
                <w:sz w:val="20"/>
                <w:szCs w:val="18"/>
              </w:rPr>
            </w:pPr>
            <w:r w:rsidRPr="00965B67">
              <w:rPr>
                <w:sz w:val="20"/>
                <w:szCs w:val="18"/>
              </w:rPr>
              <w:t xml:space="preserve">Farem l’observació de si en traçar la història han determinat el sexe del nadó pel color del vestit, mirant així si tenen interioritzat l’estereotip rosa=noia blau=noi. D’altra banda, les caps repassarem amb els infants diferents punts de la vida que han marcat, mirant si aquestes han diferit entre les dues històries en funció del gènere que han triat (donant més importància a certs estereotips depenent de si associessin la imatge a una noia o un noi) i fent-los reflexionar sobre si haguessin triat una matèria preferida a classe, professió, relació de parella diferent si haguessin escollit l’altre gènere. </w:t>
            </w:r>
          </w:p>
          <w:p w14:paraId="112CAEB0" w14:textId="77777777" w:rsidR="00965B67" w:rsidRPr="00965B67" w:rsidRDefault="00965B67" w:rsidP="00B56659">
            <w:pPr>
              <w:spacing w:line="360" w:lineRule="auto"/>
              <w:ind w:left="-120"/>
              <w:jc w:val="both"/>
              <w:rPr>
                <w:sz w:val="20"/>
                <w:szCs w:val="18"/>
              </w:rPr>
            </w:pPr>
          </w:p>
          <w:p w14:paraId="7DA3CBAF" w14:textId="165FA09D" w:rsidR="00965B67" w:rsidRPr="00557813" w:rsidRDefault="00965B67" w:rsidP="00557813">
            <w:pPr>
              <w:spacing w:line="360" w:lineRule="auto"/>
              <w:ind w:left="-120"/>
              <w:jc w:val="both"/>
              <w:rPr>
                <w:sz w:val="20"/>
                <w:szCs w:val="18"/>
                <w:lang w:val="fr-BE"/>
              </w:rPr>
            </w:pPr>
            <w:r w:rsidRPr="00965B67">
              <w:rPr>
                <w:sz w:val="20"/>
                <w:szCs w:val="18"/>
              </w:rPr>
              <w:t xml:space="preserve">Per a realitzar aquesta activitat és important, en la mesura del possible, que les caps no desvetllin el sentit final del joc, o que no relacionin aquesta activitat amb el dia de la dona abans de començar-la. </w:t>
            </w:r>
            <w:proofErr w:type="spellStart"/>
            <w:r w:rsidRPr="00965B67">
              <w:rPr>
                <w:sz w:val="20"/>
                <w:szCs w:val="18"/>
                <w:lang w:val="fr-BE"/>
              </w:rPr>
              <w:t>Així</w:t>
            </w:r>
            <w:proofErr w:type="spellEnd"/>
            <w:r w:rsidRPr="00965B67">
              <w:rPr>
                <w:sz w:val="20"/>
                <w:szCs w:val="18"/>
                <w:lang w:val="fr-BE"/>
              </w:rPr>
              <w:t xml:space="preserve"> </w:t>
            </w:r>
            <w:proofErr w:type="spellStart"/>
            <w:r w:rsidRPr="00965B67">
              <w:rPr>
                <w:sz w:val="20"/>
                <w:szCs w:val="18"/>
                <w:lang w:val="fr-BE"/>
              </w:rPr>
              <w:t>serà</w:t>
            </w:r>
            <w:proofErr w:type="spellEnd"/>
            <w:r w:rsidRPr="00965B67">
              <w:rPr>
                <w:sz w:val="20"/>
                <w:szCs w:val="18"/>
                <w:lang w:val="fr-BE"/>
              </w:rPr>
              <w:t xml:space="preserve"> </w:t>
            </w:r>
            <w:proofErr w:type="spellStart"/>
            <w:r w:rsidRPr="00965B67">
              <w:rPr>
                <w:sz w:val="20"/>
                <w:szCs w:val="18"/>
                <w:lang w:val="fr-BE"/>
              </w:rPr>
              <w:t>més</w:t>
            </w:r>
            <w:proofErr w:type="spellEnd"/>
            <w:r w:rsidRPr="00965B67">
              <w:rPr>
                <w:sz w:val="20"/>
                <w:szCs w:val="18"/>
                <w:lang w:val="fr-BE"/>
              </w:rPr>
              <w:t xml:space="preserve"> </w:t>
            </w:r>
            <w:proofErr w:type="spellStart"/>
            <w:r w:rsidRPr="00965B67">
              <w:rPr>
                <w:sz w:val="20"/>
                <w:szCs w:val="18"/>
                <w:lang w:val="fr-BE"/>
              </w:rPr>
              <w:t>fàcil</w:t>
            </w:r>
            <w:proofErr w:type="spellEnd"/>
            <w:r w:rsidRPr="00965B67">
              <w:rPr>
                <w:sz w:val="20"/>
                <w:szCs w:val="18"/>
                <w:lang w:val="fr-BE"/>
              </w:rPr>
              <w:t xml:space="preserve"> que els infants </w:t>
            </w:r>
            <w:proofErr w:type="spellStart"/>
            <w:r w:rsidRPr="00965B67">
              <w:rPr>
                <w:sz w:val="20"/>
                <w:szCs w:val="18"/>
                <w:lang w:val="fr-BE"/>
              </w:rPr>
              <w:t>respo</w:t>
            </w:r>
            <w:bookmarkStart w:id="0" w:name="_GoBack"/>
            <w:bookmarkEnd w:id="0"/>
            <w:r w:rsidRPr="00965B67">
              <w:rPr>
                <w:sz w:val="20"/>
                <w:szCs w:val="18"/>
                <w:lang w:val="fr-BE"/>
              </w:rPr>
              <w:t>nguin</w:t>
            </w:r>
            <w:proofErr w:type="spellEnd"/>
            <w:r w:rsidRPr="00965B67">
              <w:rPr>
                <w:sz w:val="20"/>
                <w:szCs w:val="18"/>
                <w:lang w:val="fr-BE"/>
              </w:rPr>
              <w:t xml:space="preserve"> </w:t>
            </w:r>
            <w:proofErr w:type="spellStart"/>
            <w:r w:rsidRPr="00965B67">
              <w:rPr>
                <w:sz w:val="20"/>
                <w:szCs w:val="18"/>
                <w:lang w:val="fr-BE"/>
              </w:rPr>
              <w:t>sincerament</w:t>
            </w:r>
            <w:proofErr w:type="spellEnd"/>
            <w:r w:rsidRPr="00965B67">
              <w:rPr>
                <w:sz w:val="20"/>
                <w:szCs w:val="18"/>
                <w:lang w:val="fr-BE"/>
              </w:rPr>
              <w:t xml:space="preserve"> a les </w:t>
            </w:r>
            <w:proofErr w:type="spellStart"/>
            <w:r w:rsidRPr="00965B67">
              <w:rPr>
                <w:sz w:val="20"/>
                <w:szCs w:val="18"/>
                <w:lang w:val="fr-BE"/>
              </w:rPr>
              <w:t>seves</w:t>
            </w:r>
            <w:proofErr w:type="spellEnd"/>
            <w:r w:rsidRPr="00965B67">
              <w:rPr>
                <w:sz w:val="20"/>
                <w:szCs w:val="18"/>
                <w:lang w:val="fr-BE"/>
              </w:rPr>
              <w:t xml:space="preserve"> </w:t>
            </w:r>
            <w:proofErr w:type="spellStart"/>
            <w:r w:rsidRPr="00965B67">
              <w:rPr>
                <w:sz w:val="20"/>
                <w:szCs w:val="18"/>
                <w:lang w:val="fr-BE"/>
              </w:rPr>
              <w:t>primeres</w:t>
            </w:r>
            <w:proofErr w:type="spellEnd"/>
            <w:r w:rsidRPr="00965B67">
              <w:rPr>
                <w:sz w:val="20"/>
                <w:szCs w:val="18"/>
                <w:lang w:val="fr-BE"/>
              </w:rPr>
              <w:t xml:space="preserve"> </w:t>
            </w:r>
            <w:proofErr w:type="spellStart"/>
            <w:r w:rsidRPr="00965B67">
              <w:rPr>
                <w:sz w:val="20"/>
                <w:szCs w:val="18"/>
                <w:lang w:val="fr-BE"/>
              </w:rPr>
              <w:t>percepcions</w:t>
            </w:r>
            <w:proofErr w:type="spellEnd"/>
            <w:r w:rsidRPr="00965B67">
              <w:rPr>
                <w:sz w:val="20"/>
                <w:szCs w:val="18"/>
                <w:lang w:val="fr-BE"/>
              </w:rPr>
              <w:t xml:space="preserve"> i </w:t>
            </w:r>
            <w:proofErr w:type="spellStart"/>
            <w:r w:rsidRPr="00965B67">
              <w:rPr>
                <w:sz w:val="20"/>
                <w:szCs w:val="18"/>
                <w:lang w:val="fr-BE"/>
              </w:rPr>
              <w:t>veure</w:t>
            </w:r>
            <w:proofErr w:type="spellEnd"/>
            <w:r w:rsidRPr="00965B67">
              <w:rPr>
                <w:sz w:val="20"/>
                <w:szCs w:val="18"/>
                <w:lang w:val="fr-BE"/>
              </w:rPr>
              <w:t xml:space="preserve"> </w:t>
            </w:r>
            <w:proofErr w:type="spellStart"/>
            <w:r w:rsidRPr="00965B67">
              <w:rPr>
                <w:sz w:val="20"/>
                <w:szCs w:val="18"/>
                <w:lang w:val="fr-BE"/>
              </w:rPr>
              <w:t>representats</w:t>
            </w:r>
            <w:proofErr w:type="spellEnd"/>
            <w:r w:rsidRPr="00965B67">
              <w:rPr>
                <w:sz w:val="20"/>
                <w:szCs w:val="18"/>
                <w:lang w:val="fr-BE"/>
              </w:rPr>
              <w:t xml:space="preserve"> </w:t>
            </w:r>
            <w:proofErr w:type="spellStart"/>
            <w:r w:rsidRPr="00965B67">
              <w:rPr>
                <w:sz w:val="20"/>
                <w:szCs w:val="18"/>
                <w:lang w:val="fr-BE"/>
              </w:rPr>
              <w:t>més</w:t>
            </w:r>
            <w:proofErr w:type="spellEnd"/>
            <w:r w:rsidRPr="00965B67">
              <w:rPr>
                <w:sz w:val="20"/>
                <w:szCs w:val="18"/>
                <w:lang w:val="fr-BE"/>
              </w:rPr>
              <w:t xml:space="preserve"> </w:t>
            </w:r>
            <w:proofErr w:type="spellStart"/>
            <w:r w:rsidRPr="00965B67">
              <w:rPr>
                <w:sz w:val="20"/>
                <w:szCs w:val="18"/>
                <w:lang w:val="fr-BE"/>
              </w:rPr>
              <w:t>clarament</w:t>
            </w:r>
            <w:proofErr w:type="spellEnd"/>
            <w:r w:rsidRPr="00965B67">
              <w:rPr>
                <w:sz w:val="20"/>
                <w:szCs w:val="18"/>
                <w:lang w:val="fr-BE"/>
              </w:rPr>
              <w:t xml:space="preserve"> els </w:t>
            </w:r>
            <w:proofErr w:type="spellStart"/>
            <w:r w:rsidRPr="00965B67">
              <w:rPr>
                <w:sz w:val="20"/>
                <w:szCs w:val="18"/>
                <w:lang w:val="fr-BE"/>
              </w:rPr>
              <w:t>estereotips</w:t>
            </w:r>
            <w:proofErr w:type="spellEnd"/>
            <w:r w:rsidRPr="00965B67">
              <w:rPr>
                <w:sz w:val="20"/>
                <w:szCs w:val="18"/>
                <w:lang w:val="fr-BE"/>
              </w:rPr>
              <w:t xml:space="preserve">. </w:t>
            </w:r>
          </w:p>
        </w:tc>
      </w:tr>
    </w:tbl>
    <w:p w14:paraId="149918A9" w14:textId="77777777" w:rsidR="00426DCD" w:rsidRDefault="00601562">
      <w:pPr>
        <w:spacing w:line="276" w:lineRule="auto"/>
      </w:pPr>
      <w:r>
        <w:br w:type="page"/>
      </w:r>
    </w:p>
    <w:p w14:paraId="5053D57F" w14:textId="36A295F5" w:rsidR="00426DCD" w:rsidRDefault="00CD3857" w:rsidP="00557813">
      <w:pPr>
        <w:spacing w:line="276" w:lineRule="auto"/>
        <w:rPr>
          <w:rFonts w:ascii="Ubuntu" w:eastAsia="Ubuntu" w:hAnsi="Ubuntu" w:cs="Ubuntu"/>
          <w:b/>
          <w:sz w:val="20"/>
          <w:szCs w:val="20"/>
        </w:rPr>
      </w:pPr>
      <w:r w:rsidRPr="00965B67">
        <w:rPr>
          <w:noProof/>
          <w:sz w:val="20"/>
          <w:lang w:val="es-ES_tradnl" w:eastAsia="es-ES_tradnl"/>
        </w:rPr>
        <w:lastRenderedPageBreak/>
        <w:drawing>
          <wp:inline distT="114300" distB="114300" distL="114300" distR="114300" wp14:anchorId="3D419389" wp14:editId="2FC110B2">
            <wp:extent cx="9442397" cy="6276413"/>
            <wp:effectExtent l="7938"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rot="16200000">
                      <a:off x="0" y="0"/>
                      <a:ext cx="9524909" cy="6331259"/>
                    </a:xfrm>
                    <a:prstGeom prst="rect">
                      <a:avLst/>
                    </a:prstGeom>
                    <a:ln/>
                  </pic:spPr>
                </pic:pic>
              </a:graphicData>
            </a:graphic>
          </wp:inline>
        </w:drawing>
      </w:r>
    </w:p>
    <w:sectPr w:rsidR="00426DCD">
      <w:footerReference w:type="even" r:id="rId7"/>
      <w:footerReference w:type="default" r:id="rId8"/>
      <w:headerReference w:type="first" r:id="rId9"/>
      <w:footerReference w:type="first" r:id="rId10"/>
      <w:pgSz w:w="11900" w:h="16840"/>
      <w:pgMar w:top="1134" w:right="1134" w:bottom="1134" w:left="1418"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6665" w14:textId="77777777" w:rsidR="00C30F8A" w:rsidRDefault="00C30F8A">
      <w:r>
        <w:separator/>
      </w:r>
    </w:p>
  </w:endnote>
  <w:endnote w:type="continuationSeparator" w:id="0">
    <w:p w14:paraId="23764402" w14:textId="77777777" w:rsidR="00C30F8A" w:rsidRDefault="00C3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Ubuntu">
    <w:panose1 w:val="020B0504030602030204"/>
    <w:charset w:val="00"/>
    <w:family w:val="auto"/>
    <w:pitch w:val="variable"/>
    <w:sig w:usb0="E00002F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5236" w14:textId="77777777" w:rsidR="00426DCD" w:rsidRDefault="00601562">
    <w:pPr>
      <w:tabs>
        <w:tab w:val="center" w:pos="4513"/>
        <w:tab w:val="right" w:pos="9026"/>
      </w:tabs>
      <w:jc w:val="right"/>
    </w:pPr>
    <w:r>
      <w:fldChar w:fldCharType="begin"/>
    </w:r>
    <w:r>
      <w:instrText>PAGE</w:instrText>
    </w:r>
    <w:r>
      <w:fldChar w:fldCharType="end"/>
    </w:r>
  </w:p>
  <w:p w14:paraId="169DCEB7" w14:textId="77777777" w:rsidR="00426DCD" w:rsidRDefault="00426DCD">
    <w:pPr>
      <w:tabs>
        <w:tab w:val="center" w:pos="4513"/>
        <w:tab w:val="right" w:pos="9026"/>
      </w:tabs>
      <w:spacing w:after="70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D2CB" w14:textId="77777777" w:rsidR="00426DCD" w:rsidRDefault="00426DCD">
    <w:pPr>
      <w:tabs>
        <w:tab w:val="center" w:pos="4513"/>
        <w:tab w:val="right" w:pos="9026"/>
      </w:tabs>
      <w:spacing w:after="709"/>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B564" w14:textId="77777777" w:rsidR="00426DCD" w:rsidRDefault="00426DCD">
    <w:pPr>
      <w:tabs>
        <w:tab w:val="center" w:pos="4513"/>
        <w:tab w:val="right" w:pos="9026"/>
      </w:tabs>
      <w:spacing w:after="709"/>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6E72E" w14:textId="77777777" w:rsidR="00C30F8A" w:rsidRDefault="00C30F8A">
      <w:r>
        <w:separator/>
      </w:r>
    </w:p>
  </w:footnote>
  <w:footnote w:type="continuationSeparator" w:id="0">
    <w:p w14:paraId="4E5375F4" w14:textId="77777777" w:rsidR="00C30F8A" w:rsidRDefault="00C30F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37CF" w14:textId="77777777" w:rsidR="00426DCD" w:rsidRDefault="00426DCD">
    <w:pPr>
      <w:tabs>
        <w:tab w:val="center" w:pos="4513"/>
        <w:tab w:val="right" w:pos="9026"/>
      </w:tabs>
    </w:pPr>
  </w:p>
  <w:p w14:paraId="5A83DB89" w14:textId="77777777" w:rsidR="00426DCD" w:rsidRDefault="00426DCD">
    <w:pPr>
      <w:tabs>
        <w:tab w:val="center" w:pos="4513"/>
        <w:tab w:val="right" w:pos="9026"/>
      </w:tabs>
      <w:rPr>
        <w:sz w:val="20"/>
        <w:szCs w:val="20"/>
      </w:rPr>
    </w:pPr>
  </w:p>
  <w:p w14:paraId="0F8A00B9" w14:textId="77777777" w:rsidR="00426DCD" w:rsidRDefault="00426DCD">
    <w:pPr>
      <w:tabs>
        <w:tab w:val="center" w:pos="4513"/>
        <w:tab w:val="right" w:pos="9026"/>
      </w:tabs>
      <w:rPr>
        <w:sz w:val="20"/>
        <w:szCs w:val="20"/>
      </w:rPr>
    </w:pPr>
  </w:p>
  <w:tbl>
    <w:tblPr>
      <w:tblStyle w:val="a0"/>
      <w:tblW w:w="9660" w:type="dxa"/>
      <w:tblInd w:w="-50" w:type="dxa"/>
      <w:tblLayout w:type="fixed"/>
      <w:tblLook w:val="0600" w:firstRow="0" w:lastRow="0" w:firstColumn="0" w:lastColumn="0" w:noHBand="1" w:noVBand="1"/>
    </w:tblPr>
    <w:tblGrid>
      <w:gridCol w:w="4815"/>
      <w:gridCol w:w="4845"/>
    </w:tblGrid>
    <w:tr w:rsidR="00426DCD" w14:paraId="4D842A3E" w14:textId="77777777">
      <w:tc>
        <w:tcPr>
          <w:tcW w:w="4815" w:type="dxa"/>
          <w:shd w:val="clear" w:color="auto" w:fill="auto"/>
          <w:tcMar>
            <w:top w:w="100" w:type="dxa"/>
            <w:left w:w="100" w:type="dxa"/>
            <w:bottom w:w="100" w:type="dxa"/>
            <w:right w:w="100" w:type="dxa"/>
          </w:tcMar>
          <w:vAlign w:val="center"/>
        </w:tcPr>
        <w:p w14:paraId="3C4A668A" w14:textId="77777777" w:rsidR="00426DCD" w:rsidRDefault="00601562">
          <w:pPr>
            <w:tabs>
              <w:tab w:val="center" w:pos="4513"/>
              <w:tab w:val="right" w:pos="9026"/>
            </w:tabs>
            <w:rPr>
              <w:sz w:val="20"/>
              <w:szCs w:val="20"/>
            </w:rPr>
          </w:pPr>
          <w:r>
            <w:rPr>
              <w:noProof/>
              <w:lang w:val="es-ES_tradnl" w:eastAsia="es-ES_tradnl"/>
            </w:rPr>
            <w:drawing>
              <wp:inline distT="0" distB="0" distL="0" distR="0" wp14:anchorId="51A29B09" wp14:editId="66227A64">
                <wp:extent cx="1385553" cy="490538"/>
                <wp:effectExtent l="0" t="0" r="0" b="0"/>
                <wp:docPr id="3" name="image6.png" descr="BLAUWEB Lletres_blanques.png"/>
                <wp:cNvGraphicFramePr/>
                <a:graphic xmlns:a="http://schemas.openxmlformats.org/drawingml/2006/main">
                  <a:graphicData uri="http://schemas.openxmlformats.org/drawingml/2006/picture">
                    <pic:pic xmlns:pic="http://schemas.openxmlformats.org/drawingml/2006/picture">
                      <pic:nvPicPr>
                        <pic:cNvPr id="0" name="image6.png" descr="BLAUWEB Lletres_blanques.png"/>
                        <pic:cNvPicPr preferRelativeResize="0"/>
                      </pic:nvPicPr>
                      <pic:blipFill>
                        <a:blip r:embed="rId1"/>
                        <a:srcRect t="360" b="360"/>
                        <a:stretch>
                          <a:fillRect/>
                        </a:stretch>
                      </pic:blipFill>
                      <pic:spPr>
                        <a:xfrm>
                          <a:off x="0" y="0"/>
                          <a:ext cx="1385553" cy="490538"/>
                        </a:xfrm>
                        <a:prstGeom prst="rect">
                          <a:avLst/>
                        </a:prstGeom>
                        <a:ln/>
                      </pic:spPr>
                    </pic:pic>
                  </a:graphicData>
                </a:graphic>
              </wp:inline>
            </w:drawing>
          </w:r>
        </w:p>
      </w:tc>
      <w:tc>
        <w:tcPr>
          <w:tcW w:w="4845" w:type="dxa"/>
          <w:shd w:val="clear" w:color="auto" w:fill="auto"/>
          <w:tcMar>
            <w:top w:w="100" w:type="dxa"/>
            <w:left w:w="100" w:type="dxa"/>
            <w:bottom w:w="100" w:type="dxa"/>
            <w:right w:w="100" w:type="dxa"/>
          </w:tcMar>
          <w:vAlign w:val="center"/>
        </w:tcPr>
        <w:p w14:paraId="0D4C91DB" w14:textId="77777777" w:rsidR="00426DCD" w:rsidRDefault="00601562">
          <w:pPr>
            <w:tabs>
              <w:tab w:val="center" w:pos="4513"/>
              <w:tab w:val="right" w:pos="9026"/>
            </w:tabs>
            <w:jc w:val="right"/>
            <w:rPr>
              <w:sz w:val="20"/>
              <w:szCs w:val="20"/>
            </w:rPr>
          </w:pPr>
          <w:r>
            <w:rPr>
              <w:noProof/>
              <w:lang w:val="es-ES_tradnl" w:eastAsia="es-ES_tradnl"/>
            </w:rPr>
            <w:drawing>
              <wp:inline distT="114300" distB="114300" distL="114300" distR="114300" wp14:anchorId="53BE2B2A" wp14:editId="418AC61F">
                <wp:extent cx="1533842" cy="53271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33842" cy="532712"/>
                        </a:xfrm>
                        <a:prstGeom prst="rect">
                          <a:avLst/>
                        </a:prstGeom>
                        <a:ln/>
                      </pic:spPr>
                    </pic:pic>
                  </a:graphicData>
                </a:graphic>
              </wp:inline>
            </w:drawing>
          </w:r>
        </w:p>
      </w:tc>
    </w:tr>
  </w:tbl>
  <w:p w14:paraId="62556264" w14:textId="77777777" w:rsidR="00426DCD" w:rsidRDefault="00426DCD">
    <w:pPr>
      <w:tabs>
        <w:tab w:val="center" w:pos="4513"/>
        <w:tab w:val="right" w:pos="9026"/>
      </w:tabs>
    </w:pPr>
  </w:p>
  <w:p w14:paraId="00AC7651" w14:textId="77777777" w:rsidR="00426DCD" w:rsidRDefault="00426DCD">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CD"/>
    <w:rsid w:val="00426DCD"/>
    <w:rsid w:val="00557813"/>
    <w:rsid w:val="00601562"/>
    <w:rsid w:val="00965B67"/>
    <w:rsid w:val="00C30F8A"/>
    <w:rsid w:val="00CD3857"/>
    <w:rsid w:val="00EE13D3"/>
    <w:rsid w:val="00FD0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248D"/>
  <w15:docId w15:val="{515AE66C-E544-4727-9C71-3FD32AE2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ca-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3857"/>
    <w:rPr>
      <w:sz w:val="18"/>
      <w:szCs w:val="18"/>
    </w:rPr>
  </w:style>
  <w:style w:type="paragraph" w:styleId="Textocomentario">
    <w:name w:val="annotation text"/>
    <w:basedOn w:val="Normal"/>
    <w:link w:val="TextocomentarioCar"/>
    <w:uiPriority w:val="99"/>
    <w:semiHidden/>
    <w:unhideWhenUsed/>
    <w:rsid w:val="00CD3857"/>
  </w:style>
  <w:style w:type="character" w:customStyle="1" w:styleId="TextocomentarioCar">
    <w:name w:val="Texto comentario Car"/>
    <w:basedOn w:val="Fuentedeprrafopredeter"/>
    <w:link w:val="Textocomentario"/>
    <w:uiPriority w:val="99"/>
    <w:semiHidden/>
    <w:rsid w:val="00CD3857"/>
  </w:style>
  <w:style w:type="paragraph" w:styleId="Asuntodelcomentario">
    <w:name w:val="annotation subject"/>
    <w:basedOn w:val="Textocomentario"/>
    <w:next w:val="Textocomentario"/>
    <w:link w:val="AsuntodelcomentarioCar"/>
    <w:uiPriority w:val="99"/>
    <w:semiHidden/>
    <w:unhideWhenUsed/>
    <w:rsid w:val="00CD3857"/>
    <w:rPr>
      <w:b/>
      <w:bCs/>
      <w:sz w:val="20"/>
      <w:szCs w:val="20"/>
    </w:rPr>
  </w:style>
  <w:style w:type="character" w:customStyle="1" w:styleId="AsuntodelcomentarioCar">
    <w:name w:val="Asunto del comentario Car"/>
    <w:basedOn w:val="TextocomentarioCar"/>
    <w:link w:val="Asuntodelcomentario"/>
    <w:uiPriority w:val="99"/>
    <w:semiHidden/>
    <w:rsid w:val="00CD3857"/>
    <w:rPr>
      <w:b/>
      <w:bCs/>
      <w:sz w:val="20"/>
      <w:szCs w:val="20"/>
    </w:rPr>
  </w:style>
  <w:style w:type="paragraph" w:styleId="Textodeglobo">
    <w:name w:val="Balloon Text"/>
    <w:basedOn w:val="Normal"/>
    <w:link w:val="TextodegloboCar"/>
    <w:uiPriority w:val="99"/>
    <w:semiHidden/>
    <w:unhideWhenUsed/>
    <w:rsid w:val="00CD385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D38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1952</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Echeverria</dc:creator>
  <cp:lastModifiedBy>Usuario de Microsoft Office</cp:lastModifiedBy>
  <cp:revision>2</cp:revision>
  <dcterms:created xsi:type="dcterms:W3CDTF">2017-11-24T09:06:00Z</dcterms:created>
  <dcterms:modified xsi:type="dcterms:W3CDTF">2017-11-24T09:06:00Z</dcterms:modified>
</cp:coreProperties>
</file>